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57413D" w:rsidRDefault="00FC5F0C" w:rsidP="00957875">
      <w:pPr>
        <w:rPr>
          <w:rFonts w:ascii="Times New Roman" w:hAnsi="Times New Roman" w:cs="Times New Roman"/>
          <w:b/>
          <w:sz w:val="24"/>
          <w:szCs w:val="24"/>
        </w:rPr>
      </w:pPr>
    </w:p>
    <w:p w14:paraId="58AA33CC" w14:textId="16DB5EA8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BB6F39">
        <w:rPr>
          <w:rFonts w:ascii="Times New Roman" w:hAnsi="Times New Roman" w:cs="Times New Roman"/>
          <w:sz w:val="24"/>
          <w:szCs w:val="24"/>
        </w:rPr>
        <w:t>1</w:t>
      </w:r>
      <w:r w:rsidR="000439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Ju</w:t>
      </w:r>
      <w:r w:rsidR="0004393B">
        <w:rPr>
          <w:rFonts w:ascii="Times New Roman" w:hAnsi="Times New Roman" w:cs="Times New Roman"/>
          <w:sz w:val="24"/>
          <w:szCs w:val="24"/>
        </w:rPr>
        <w:t>ly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476D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945C9D">
        <w:rPr>
          <w:rFonts w:ascii="Times New Roman" w:hAnsi="Times New Roman" w:cs="Times New Roman"/>
          <w:sz w:val="24"/>
          <w:szCs w:val="24"/>
        </w:rPr>
        <w:t>112 Front Street Suite B, Vidalia Convention Center</w:t>
      </w:r>
      <w:r w:rsidRPr="0057413D">
        <w:rPr>
          <w:rFonts w:ascii="Times New Roman" w:hAnsi="Times New Roman" w:cs="Times New Roman"/>
          <w:sz w:val="24"/>
          <w:szCs w:val="24"/>
        </w:rPr>
        <w:t>.</w:t>
      </w:r>
    </w:p>
    <w:p w14:paraId="1491EE75" w14:textId="2E5EBB6C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 xml:space="preserve">Tanya Richardson, Secretary/Treasurer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04393B">
        <w:rPr>
          <w:rFonts w:ascii="Times New Roman" w:hAnsi="Times New Roman" w:cs="Times New Roman"/>
          <w:sz w:val="24"/>
          <w:szCs w:val="24"/>
        </w:rPr>
        <w:t xml:space="preserve"> &amp; </w:t>
      </w:r>
      <w:r w:rsidR="00B7415D">
        <w:rPr>
          <w:rFonts w:ascii="Times New Roman" w:hAnsi="Times New Roman" w:cs="Times New Roman"/>
          <w:sz w:val="24"/>
          <w:szCs w:val="24"/>
        </w:rPr>
        <w:t>Brannon Arthur</w:t>
      </w:r>
      <w:r w:rsidR="0004393B">
        <w:rPr>
          <w:rFonts w:ascii="Times New Roman" w:hAnsi="Times New Roman" w:cs="Times New Roman"/>
          <w:sz w:val="24"/>
          <w:szCs w:val="24"/>
        </w:rPr>
        <w:t>. Commissioners</w:t>
      </w:r>
      <w:r w:rsidR="00BB6F39">
        <w:rPr>
          <w:rFonts w:ascii="Times New Roman" w:hAnsi="Times New Roman" w:cs="Times New Roman"/>
          <w:sz w:val="24"/>
          <w:szCs w:val="24"/>
        </w:rPr>
        <w:t xml:space="preserve"> </w:t>
      </w:r>
      <w:r w:rsidR="00591C31">
        <w:rPr>
          <w:rFonts w:ascii="Times New Roman" w:hAnsi="Times New Roman" w:cs="Times New Roman"/>
          <w:sz w:val="24"/>
          <w:szCs w:val="24"/>
        </w:rPr>
        <w:t>Richard Young</w:t>
      </w:r>
      <w:r w:rsidR="0004393B">
        <w:rPr>
          <w:rFonts w:ascii="Times New Roman" w:hAnsi="Times New Roman" w:cs="Times New Roman"/>
          <w:sz w:val="24"/>
          <w:szCs w:val="24"/>
        </w:rPr>
        <w:t>, Helen Wyatt, &amp;</w:t>
      </w:r>
      <w:r w:rsidR="00BB6F39">
        <w:rPr>
          <w:rFonts w:ascii="Times New Roman" w:hAnsi="Times New Roman" w:cs="Times New Roman"/>
          <w:sz w:val="24"/>
          <w:szCs w:val="24"/>
        </w:rPr>
        <w:t xml:space="preserve"> </w:t>
      </w:r>
      <w:r w:rsidR="00BB6F39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BB6F39">
        <w:rPr>
          <w:rFonts w:ascii="Times New Roman" w:hAnsi="Times New Roman" w:cs="Times New Roman"/>
          <w:sz w:val="24"/>
          <w:szCs w:val="24"/>
        </w:rPr>
        <w:t xml:space="preserve">, was absent. 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BB6F39">
        <w:rPr>
          <w:rFonts w:ascii="Times New Roman" w:hAnsi="Times New Roman" w:cs="Times New Roman"/>
          <w:sz w:val="24"/>
          <w:szCs w:val="24"/>
        </w:rPr>
        <w:t>,</w:t>
      </w:r>
      <w:r w:rsidR="002C3CCD">
        <w:rPr>
          <w:rFonts w:ascii="Times New Roman" w:hAnsi="Times New Roman" w:cs="Times New Roman"/>
          <w:sz w:val="24"/>
          <w:szCs w:val="24"/>
        </w:rPr>
        <w:t xml:space="preserve"> 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1D5366">
        <w:rPr>
          <w:rFonts w:ascii="Times New Roman" w:hAnsi="Times New Roman" w:cs="Times New Roman"/>
          <w:sz w:val="24"/>
          <w:szCs w:val="24"/>
        </w:rPr>
        <w:t xml:space="preserve"> </w:t>
      </w:r>
      <w:r w:rsidR="0004393B">
        <w:rPr>
          <w:rFonts w:ascii="Times New Roman" w:hAnsi="Times New Roman" w:cs="Times New Roman"/>
          <w:sz w:val="24"/>
          <w:szCs w:val="24"/>
        </w:rPr>
        <w:t xml:space="preserve">Neil Martin (TRS), Marvin Collins (TRS), &amp; Hiram Copeland (BH&amp;A). </w:t>
      </w:r>
    </w:p>
    <w:p w14:paraId="60FDB8A6" w14:textId="74981D70" w:rsidR="00CE7C28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04393B">
        <w:rPr>
          <w:rFonts w:ascii="Times New Roman" w:hAnsi="Times New Roman" w:cs="Times New Roman"/>
          <w:sz w:val="24"/>
          <w:szCs w:val="24"/>
        </w:rPr>
        <w:t>June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4F6" w:rsidRPr="00EA24F6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Arthur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04393B">
        <w:rPr>
          <w:rFonts w:ascii="Times New Roman" w:hAnsi="Times New Roman" w:cs="Times New Roman"/>
          <w:sz w:val="24"/>
          <w:szCs w:val="24"/>
        </w:rPr>
        <w:t>s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04393B">
        <w:rPr>
          <w:rFonts w:ascii="Times New Roman" w:hAnsi="Times New Roman" w:cs="Times New Roman"/>
          <w:sz w:val="24"/>
          <w:szCs w:val="24"/>
        </w:rPr>
        <w:t>Richardson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5156ECC2" w14:textId="6F899555" w:rsidR="00EA24F6" w:rsidRPr="0057413D" w:rsidRDefault="00EA24F6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Killen presented the board with a financial statement which was approved with a motion by Mr. </w:t>
      </w:r>
      <w:r w:rsidR="0004393B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by M</w:t>
      </w:r>
      <w:r w:rsidR="0004393B">
        <w:rPr>
          <w:rFonts w:ascii="Times New Roman" w:hAnsi="Times New Roman" w:cs="Times New Roman"/>
          <w:sz w:val="24"/>
          <w:szCs w:val="24"/>
        </w:rPr>
        <w:t>r.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3EE01DB9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45C9D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>The USACE is preparing preliminary guidelines for a Risk Based Analysis for the project which this project will be one of the if</w:t>
      </w:r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>not first to adhere to such guideline.</w:t>
      </w:r>
      <w:r w:rsidR="00945C9D">
        <w:rPr>
          <w:rFonts w:ascii="Times New Roman" w:hAnsi="Times New Roman" w:cs="Times New Roman"/>
          <w:sz w:val="24"/>
          <w:szCs w:val="24"/>
        </w:rPr>
        <w:t xml:space="preserve"> The USACE has determined our slope to be 5.8:1. We are now working through required rip rap specs to take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the project to full design.</w:t>
      </w:r>
      <w:r w:rsidR="00BB6F39">
        <w:rPr>
          <w:rFonts w:ascii="Times New Roman" w:hAnsi="Times New Roman" w:cs="Times New Roman"/>
          <w:sz w:val="24"/>
          <w:szCs w:val="24"/>
        </w:rPr>
        <w:t xml:space="preserve"> </w:t>
      </w:r>
      <w:r w:rsidR="0004393B">
        <w:rPr>
          <w:rFonts w:ascii="Times New Roman" w:hAnsi="Times New Roman" w:cs="Times New Roman"/>
          <w:sz w:val="24"/>
          <w:szCs w:val="24"/>
        </w:rPr>
        <w:t>Mr. Killen stated that full design was submitted to USACE on 7/7/23</w:t>
      </w:r>
      <w:r w:rsidR="00BB6F39">
        <w:rPr>
          <w:rFonts w:ascii="Times New Roman" w:hAnsi="Times New Roman" w:cs="Times New Roman"/>
          <w:sz w:val="24"/>
          <w:szCs w:val="24"/>
        </w:rPr>
        <w:t>.</w:t>
      </w:r>
      <w:r w:rsidR="004933E7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Mr. Killen discussed the need to acquire an option on the property south of the </w:t>
      </w:r>
      <w:r w:rsidR="001D5366">
        <w:rPr>
          <w:rFonts w:ascii="Times New Roman" w:hAnsi="Times New Roman" w:cs="Times New Roman"/>
          <w:sz w:val="24"/>
          <w:szCs w:val="24"/>
        </w:rPr>
        <w:t xml:space="preserve">eventual slack water slip for future development. </w:t>
      </w:r>
      <w:r w:rsidR="00BB6F39">
        <w:rPr>
          <w:rFonts w:ascii="Times New Roman" w:hAnsi="Times New Roman" w:cs="Times New Roman"/>
          <w:sz w:val="24"/>
          <w:szCs w:val="24"/>
        </w:rPr>
        <w:t xml:space="preserve">Mr. Killen has spoken with the landowners, and they are requiring compensation for the option.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04393B">
        <w:rPr>
          <w:rFonts w:ascii="Times New Roman" w:hAnsi="Times New Roman" w:cs="Times New Roman"/>
          <w:sz w:val="24"/>
          <w:szCs w:val="24"/>
        </w:rPr>
        <w:t>Weeks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</w:t>
      </w:r>
      <w:r w:rsidR="0004393B">
        <w:rPr>
          <w:rFonts w:ascii="Times New Roman" w:hAnsi="Times New Roman" w:cs="Times New Roman"/>
          <w:sz w:val="24"/>
          <w:szCs w:val="24"/>
        </w:rPr>
        <w:t>. Arthur</w:t>
      </w:r>
      <w:r w:rsidR="000E7081">
        <w:rPr>
          <w:rFonts w:ascii="Times New Roman" w:hAnsi="Times New Roman" w:cs="Times New Roman"/>
          <w:sz w:val="24"/>
          <w:szCs w:val="24"/>
        </w:rPr>
        <w:t>.</w:t>
      </w:r>
    </w:p>
    <w:p w14:paraId="55B795D7" w14:textId="12FD9708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u</w:t>
      </w:r>
      <w:r w:rsidR="00957875">
        <w:rPr>
          <w:rFonts w:ascii="Times New Roman" w:hAnsi="Times New Roman" w:cs="Times New Roman"/>
          <w:sz w:val="24"/>
          <w:szCs w:val="24"/>
        </w:rPr>
        <w:t xml:space="preserve">pdates were given on </w:t>
      </w:r>
      <w:r w:rsidR="007767CA">
        <w:rPr>
          <w:rFonts w:ascii="Times New Roman" w:hAnsi="Times New Roman" w:cs="Times New Roman"/>
          <w:sz w:val="24"/>
          <w:szCs w:val="24"/>
        </w:rPr>
        <w:t>grant application</w:t>
      </w:r>
      <w:r w:rsidR="00957875">
        <w:rPr>
          <w:rFonts w:ascii="Times New Roman" w:hAnsi="Times New Roman" w:cs="Times New Roman"/>
          <w:sz w:val="24"/>
          <w:szCs w:val="24"/>
        </w:rPr>
        <w:t xml:space="preserve">s that are planning to be submitted on VPC’s behalf. RAISE application </w:t>
      </w:r>
      <w:r w:rsidR="0004393B">
        <w:rPr>
          <w:rFonts w:ascii="Times New Roman" w:hAnsi="Times New Roman" w:cs="Times New Roman"/>
          <w:sz w:val="24"/>
          <w:szCs w:val="24"/>
        </w:rPr>
        <w:t xml:space="preserve">submitted on 2/28 was </w:t>
      </w:r>
      <w:proofErr w:type="gramStart"/>
      <w:r w:rsidR="0004393B">
        <w:rPr>
          <w:rFonts w:ascii="Times New Roman" w:hAnsi="Times New Roman" w:cs="Times New Roman"/>
          <w:sz w:val="24"/>
          <w:szCs w:val="24"/>
        </w:rPr>
        <w:t xml:space="preserve">unsuccessful </w:t>
      </w:r>
      <w:r w:rsidR="009578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7875">
        <w:rPr>
          <w:rFonts w:ascii="Times New Roman" w:hAnsi="Times New Roman" w:cs="Times New Roman"/>
          <w:sz w:val="24"/>
          <w:szCs w:val="24"/>
        </w:rPr>
        <w:t xml:space="preserve"> and PIDP </w:t>
      </w:r>
      <w:r w:rsidR="0004393B">
        <w:rPr>
          <w:rFonts w:ascii="Times New Roman" w:hAnsi="Times New Roman" w:cs="Times New Roman"/>
          <w:sz w:val="24"/>
          <w:szCs w:val="24"/>
        </w:rPr>
        <w:t>which was submitted</w:t>
      </w:r>
      <w:r w:rsidR="00957875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on</w:t>
      </w:r>
      <w:r w:rsidR="00957875">
        <w:rPr>
          <w:rFonts w:ascii="Times New Roman" w:hAnsi="Times New Roman" w:cs="Times New Roman"/>
          <w:sz w:val="24"/>
          <w:szCs w:val="24"/>
        </w:rPr>
        <w:t xml:space="preserve"> April</w:t>
      </w:r>
      <w:r w:rsidR="00945C9D">
        <w:rPr>
          <w:rFonts w:ascii="Times New Roman" w:hAnsi="Times New Roman" w:cs="Times New Roman"/>
          <w:sz w:val="24"/>
          <w:szCs w:val="24"/>
        </w:rPr>
        <w:t xml:space="preserve"> 28</w:t>
      </w:r>
      <w:r w:rsidR="00945C9D" w:rsidRPr="000439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393B">
        <w:rPr>
          <w:rFonts w:ascii="Times New Roman" w:hAnsi="Times New Roman" w:cs="Times New Roman"/>
          <w:sz w:val="24"/>
          <w:szCs w:val="24"/>
        </w:rPr>
        <w:t xml:space="preserve"> is pending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04393B">
        <w:rPr>
          <w:rFonts w:ascii="Times New Roman" w:hAnsi="Times New Roman" w:cs="Times New Roman"/>
          <w:sz w:val="24"/>
          <w:szCs w:val="24"/>
        </w:rPr>
        <w:t xml:space="preserve">Mr. Killen briefly gave an update on the relationship with the port and Syrah.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>Mr</w:t>
      </w:r>
      <w:r w:rsidR="00BB6F39">
        <w:rPr>
          <w:rFonts w:ascii="Times New Roman" w:hAnsi="Times New Roman" w:cs="Times New Roman"/>
          <w:sz w:val="24"/>
          <w:szCs w:val="24"/>
        </w:rPr>
        <w:t xml:space="preserve">s. Richardson </w:t>
      </w:r>
      <w:r w:rsidR="008C2585">
        <w:rPr>
          <w:rFonts w:ascii="Times New Roman" w:hAnsi="Times New Roman" w:cs="Times New Roman"/>
          <w:sz w:val="24"/>
          <w:szCs w:val="24"/>
        </w:rPr>
        <w:t>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EFC3544" w14:textId="57F92DD2" w:rsidR="007D409C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</w:t>
      </w:r>
      <w:r w:rsidR="00E65935">
        <w:rPr>
          <w:rFonts w:ascii="Times New Roman" w:hAnsi="Times New Roman" w:cs="Times New Roman"/>
          <w:sz w:val="24"/>
          <w:szCs w:val="24"/>
        </w:rPr>
        <w:t xml:space="preserve">at </w:t>
      </w:r>
      <w:r w:rsidR="0004393B">
        <w:rPr>
          <w:rFonts w:ascii="Times New Roman" w:hAnsi="Times New Roman" w:cs="Times New Roman"/>
          <w:sz w:val="24"/>
          <w:szCs w:val="24"/>
        </w:rPr>
        <w:t>9</w:t>
      </w:r>
      <w:r w:rsidR="00BB6F39">
        <w:rPr>
          <w:rFonts w:ascii="Times New Roman" w:hAnsi="Times New Roman" w:cs="Times New Roman"/>
          <w:sz w:val="24"/>
          <w:szCs w:val="24"/>
        </w:rPr>
        <w:t>:</w:t>
      </w:r>
      <w:r w:rsidR="0004393B">
        <w:rPr>
          <w:rFonts w:ascii="Times New Roman" w:hAnsi="Times New Roman" w:cs="Times New Roman"/>
          <w:sz w:val="24"/>
          <w:szCs w:val="24"/>
        </w:rPr>
        <w:t>0</w:t>
      </w:r>
      <w:r w:rsidR="00BB6F39">
        <w:rPr>
          <w:rFonts w:ascii="Times New Roman" w:hAnsi="Times New Roman" w:cs="Times New Roman"/>
          <w:sz w:val="24"/>
          <w:szCs w:val="24"/>
        </w:rPr>
        <w:t>5</w:t>
      </w:r>
      <w:r w:rsidR="00E6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4393B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E06506" w14:textId="77777777" w:rsidR="00591C31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7F9B5387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79F031" w14:textId="1FF6C61A" w:rsidR="00957875" w:rsidRDefault="00957875" w:rsidP="00B7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Richardson</w:t>
      </w:r>
    </w:p>
    <w:p w14:paraId="6523447B" w14:textId="0584172E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</w:t>
      </w:r>
      <w:r w:rsidR="00957875">
        <w:rPr>
          <w:rFonts w:ascii="Times New Roman" w:hAnsi="Times New Roman" w:cs="Times New Roman"/>
          <w:sz w:val="24"/>
          <w:szCs w:val="24"/>
        </w:rPr>
        <w:t>/</w:t>
      </w:r>
      <w:r w:rsidRPr="0057413D">
        <w:rPr>
          <w:rFonts w:ascii="Times New Roman" w:hAnsi="Times New Roman" w:cs="Times New Roman"/>
          <w:sz w:val="24"/>
          <w:szCs w:val="24"/>
        </w:rPr>
        <w:t>Treasurer</w:t>
      </w:r>
    </w:p>
    <w:sectPr w:rsidR="00231843" w:rsidRPr="00574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221B481D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JU</w:t>
    </w:r>
    <w:r w:rsidR="0004393B">
      <w:rPr>
        <w:rFonts w:ascii="Times New Roman" w:hAnsi="Times New Roman" w:cs="Times New Roman"/>
        <w:b/>
        <w:sz w:val="24"/>
        <w:szCs w:val="24"/>
      </w:rPr>
      <w:t>LY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1</w:t>
    </w:r>
    <w:r w:rsidR="0004393B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393B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D7448"/>
    <w:rsid w:val="005F15D3"/>
    <w:rsid w:val="005F442D"/>
    <w:rsid w:val="005F4BBD"/>
    <w:rsid w:val="005F5C26"/>
    <w:rsid w:val="00601FA6"/>
    <w:rsid w:val="00615CE0"/>
    <w:rsid w:val="006164F6"/>
    <w:rsid w:val="00621674"/>
    <w:rsid w:val="00626328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45C9D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B6F39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2024-01-08T15:54:00Z</dcterms:created>
  <dcterms:modified xsi:type="dcterms:W3CDTF">2024-01-08T15:54:00Z</dcterms:modified>
</cp:coreProperties>
</file>